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B1" w:rsidRPr="00CC4E89" w:rsidRDefault="0068475F" w:rsidP="0068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E8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8475F" w:rsidRPr="00CC4E89" w:rsidRDefault="0068475F" w:rsidP="0068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E89">
        <w:rPr>
          <w:rFonts w:ascii="Times New Roman" w:hAnsi="Times New Roman" w:cs="Times New Roman"/>
          <w:b/>
          <w:sz w:val="28"/>
          <w:szCs w:val="28"/>
        </w:rPr>
        <w:t>предметов, веществ и устройств, запрещенных к вносу (ввозу)</w:t>
      </w:r>
    </w:p>
    <w:p w:rsidR="00CC4E89" w:rsidRPr="00CC4E89" w:rsidRDefault="00CC4E89" w:rsidP="00684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E89">
        <w:rPr>
          <w:rFonts w:ascii="Times New Roman" w:hAnsi="Times New Roman" w:cs="Times New Roman"/>
          <w:sz w:val="24"/>
          <w:szCs w:val="24"/>
        </w:rPr>
        <w:t>(утвержден приказом ГАУ «Гормедтехника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C4E89">
        <w:rPr>
          <w:rFonts w:ascii="Times New Roman" w:hAnsi="Times New Roman" w:cs="Times New Roman"/>
          <w:sz w:val="24"/>
          <w:szCs w:val="24"/>
        </w:rPr>
        <w:t>23.08.2022 г. № 668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475F" w:rsidRDefault="0068475F" w:rsidP="00684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75F" w:rsidRDefault="0068475F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виды оружия и боеприпасов (холодное, огнестрельное, пневматические и травматические винтовки и пистолеты, газовое оружие и оружие самообороны).</w:t>
      </w:r>
    </w:p>
    <w:p w:rsidR="0068475F" w:rsidRDefault="0068475F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Имитаторы и муляжи оружия и боеприпасов.</w:t>
      </w:r>
    </w:p>
    <w:p w:rsidR="0068475F" w:rsidRDefault="0068475F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Взрывчатые вещества, взрывные устройства, дымовые шашки, сигнальные ракеты.</w:t>
      </w:r>
    </w:p>
    <w:p w:rsidR="0068475F" w:rsidRDefault="0068475F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Пиротехнические изделия (фейерверки, бенгальские огни, салюты, хлопушки и т.п.)</w:t>
      </w:r>
    </w:p>
    <w:p w:rsidR="0068475F" w:rsidRDefault="0068475F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Электрошоковые устройства.</w:t>
      </w:r>
    </w:p>
    <w:p w:rsidR="0068475F" w:rsidRDefault="0068475F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Газовые баллончики, аэрозольные распылители </w:t>
      </w:r>
      <w:r w:rsidR="00CC4E89">
        <w:rPr>
          <w:rFonts w:ascii="Times New Roman" w:hAnsi="Times New Roman" w:cs="Times New Roman"/>
          <w:sz w:val="28"/>
          <w:szCs w:val="28"/>
        </w:rPr>
        <w:t>нервнопаралитического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и слезоточивого воздействия.</w:t>
      </w:r>
    </w:p>
    <w:p w:rsidR="0068475F" w:rsidRDefault="0068475F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Колющие и режущие предметы.</w:t>
      </w:r>
    </w:p>
    <w:p w:rsidR="0068475F" w:rsidRDefault="00CC4E89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Огнеопасные, ядовитые, отравляющие и едко пахнущие вещества.</w:t>
      </w:r>
    </w:p>
    <w:p w:rsidR="00CC4E89" w:rsidRDefault="00CC4E89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Легковоспламеняющиеся, пожароопасные материалы, предметы, жидкости и вещества.</w:t>
      </w:r>
    </w:p>
    <w:p w:rsidR="00CC4E89" w:rsidRPr="0068475F" w:rsidRDefault="00CC4E89" w:rsidP="00684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Радиоактивные материалы и вещества</w:t>
      </w:r>
    </w:p>
    <w:sectPr w:rsidR="00CC4E89" w:rsidRPr="0068475F" w:rsidSect="006847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4E3D"/>
    <w:multiLevelType w:val="hybridMultilevel"/>
    <w:tmpl w:val="F70A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D4"/>
    <w:rsid w:val="00104CEA"/>
    <w:rsid w:val="0068475F"/>
    <w:rsid w:val="00981CB1"/>
    <w:rsid w:val="00CC4E89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436C"/>
  <w15:chartTrackingRefBased/>
  <w15:docId w15:val="{6E2E976F-0399-43E8-9D28-7388EA0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Константин Александрович</dc:creator>
  <cp:keywords/>
  <dc:description/>
  <cp:lastModifiedBy>Логвинов Константин Александрович</cp:lastModifiedBy>
  <cp:revision>2</cp:revision>
  <dcterms:created xsi:type="dcterms:W3CDTF">2025-07-09T11:55:00Z</dcterms:created>
  <dcterms:modified xsi:type="dcterms:W3CDTF">2025-07-09T12:11:00Z</dcterms:modified>
</cp:coreProperties>
</file>